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7457"/>
      </w:tblGrid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54" w:rsidRPr="009412BB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12BB">
              <w:rPr>
                <w:rFonts w:ascii="Times New Roman" w:eastAsia="Times New Roman" w:hAnsi="Times New Roman" w:cs="Times New Roman"/>
                <w:color w:val="auto"/>
              </w:rPr>
              <w:t>27.05.2021., 10 часов 12 минут (местного),</w:t>
            </w:r>
          </w:p>
          <w:p w:rsidR="00963E95" w:rsidRPr="00C7407A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9412BB">
              <w:rPr>
                <w:rFonts w:ascii="Times New Roman" w:eastAsia="Times New Roman" w:hAnsi="Times New Roman" w:cs="Times New Roman"/>
                <w:color w:val="auto"/>
              </w:rPr>
              <w:t>27.05.2021., 04 часов 12 минут (</w:t>
            </w:r>
            <w:proofErr w:type="gramStart"/>
            <w:r w:rsidRPr="009412BB">
              <w:rPr>
                <w:rFonts w:ascii="Times New Roman" w:eastAsia="Times New Roman" w:hAnsi="Times New Roman" w:cs="Times New Roman"/>
                <w:color w:val="auto"/>
              </w:rPr>
              <w:t>московского</w:t>
            </w:r>
            <w:proofErr w:type="gramEnd"/>
            <w:r w:rsidRPr="009412BB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Забайкальская дирекция по энергообеспечению – структурного подразделения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Трансэнерго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филиала ОАО «РЖД»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Забайкальское ПМЭС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Харанорская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ГРЭС</w:t>
            </w:r>
          </w:p>
          <w:p w:rsidR="00963E95" w:rsidRPr="00427252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Шилкинская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дистанция электроснабжения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963E9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434D9A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434D9A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434D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Pr="00434D9A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434D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Чита-1 – </w:t>
            </w:r>
            <w:proofErr w:type="spellStart"/>
            <w:r w:rsidRPr="00434D9A">
              <w:rPr>
                <w:rFonts w:ascii="Times New Roman" w:eastAsia="Times New Roman" w:hAnsi="Times New Roman" w:cs="Times New Roman"/>
                <w:color w:val="000000" w:themeColor="text1"/>
              </w:rPr>
              <w:t>Маккавеево</w:t>
            </w:r>
            <w:proofErr w:type="spellEnd"/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D9A" w:rsidRPr="00434D9A" w:rsidRDefault="00434D9A" w:rsidP="00434D9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434D9A">
              <w:rPr>
                <w:rFonts w:ascii="Times New Roman" w:eastAsia="Times New Roman" w:hAnsi="Times New Roman" w:cs="Times New Roman"/>
                <w:color w:val="000000" w:themeColor="text1"/>
              </w:rPr>
              <w:t>Отключение генерирующего оборудования или объекта электросетевого хозяйства, приводящее к снижению надежности ЕЭС России или технологически изолированных территориальных электроэнергетических систем, при возникновении следующего события: выделение энергорайона, включающего в себя электростанцию (электростанции) установленной мощностью 25 МВт и более (при отключении всех электрических связей с ЕЭС России или технологически изолированной территориальной энергосистемой), с переходом на изолированную от ЕЭС России или технологически изолированной территориальной</w:t>
            </w:r>
            <w:proofErr w:type="gramEnd"/>
            <w:r w:rsidRPr="00434D9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энергосистемы работу, за исключением случаев успешного повторного включения в работу линий электропередачи или электротехнического оборудования действием устройств автоматического повторного включения</w:t>
            </w:r>
          </w:p>
          <w:p w:rsidR="00963E95" w:rsidRPr="00427252" w:rsidRDefault="00434D9A" w:rsidP="00434D9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4D9A">
              <w:rPr>
                <w:rFonts w:ascii="Times New Roman" w:eastAsia="Times New Roman" w:hAnsi="Times New Roman" w:cs="Times New Roman"/>
                <w:color w:val="000000" w:themeColor="text1"/>
              </w:rPr>
              <w:t>Неправильные действия защитных устройств и (или) систем автоматики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434D9A" w:rsidP="00B141F2">
            <w:pPr>
              <w:pStyle w:val="Standard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27.05.2021 в условиях нахождения в ремонте </w:t>
            </w:r>
            <w:proofErr w:type="gramStart"/>
            <w:r>
              <w:rPr>
                <w:color w:val="000000" w:themeColor="text1"/>
              </w:rPr>
              <w:t>ВЛ</w:t>
            </w:r>
            <w:proofErr w:type="gramEnd"/>
            <w:r>
              <w:rPr>
                <w:color w:val="000000" w:themeColor="text1"/>
              </w:rPr>
              <w:t xml:space="preserve"> 220 </w:t>
            </w:r>
            <w:proofErr w:type="spellStart"/>
            <w:r>
              <w:rPr>
                <w:color w:val="000000" w:themeColor="text1"/>
              </w:rPr>
              <w:t>кВ</w:t>
            </w:r>
            <w:proofErr w:type="spellEnd"/>
            <w:r>
              <w:rPr>
                <w:color w:val="000000" w:themeColor="text1"/>
              </w:rPr>
              <w:t xml:space="preserve"> Новая – </w:t>
            </w:r>
            <w:proofErr w:type="spellStart"/>
            <w:r>
              <w:rPr>
                <w:color w:val="000000" w:themeColor="text1"/>
              </w:rPr>
              <w:t>Маккавеево</w:t>
            </w:r>
            <w:proofErr w:type="spellEnd"/>
            <w:r>
              <w:rPr>
                <w:color w:val="000000" w:themeColor="text1"/>
              </w:rPr>
              <w:t xml:space="preserve">  (ВЛ-203) отключилась ВЛ 220 </w:t>
            </w:r>
            <w:proofErr w:type="spellStart"/>
            <w:r>
              <w:rPr>
                <w:color w:val="000000" w:themeColor="text1"/>
              </w:rPr>
              <w:t>кВ</w:t>
            </w:r>
            <w:proofErr w:type="spellEnd"/>
            <w:r>
              <w:rPr>
                <w:color w:val="000000" w:themeColor="text1"/>
              </w:rPr>
              <w:t xml:space="preserve"> Чита-1-Маккавеево (ВЛ-204) действием НВЧЗ и 1 зоны ДЗ с успешным АПВ на ПС 220 </w:t>
            </w:r>
            <w:proofErr w:type="spellStart"/>
            <w:r>
              <w:rPr>
                <w:color w:val="000000" w:themeColor="text1"/>
              </w:rPr>
              <w:t>кВ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Маккавеево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5B" w:rsidRPr="00427252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результате аварии на участке Забайкальской железной дороги произошёл сбой в движении 22 грузовых, 1 </w:t>
            </w:r>
            <w:proofErr w:type="gram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пассажирского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, 2 пригородных поездов максимально на 1 час 49 минут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3B" w:rsidRPr="00427252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963E95" w:rsidRPr="00427252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 </w:t>
            </w:r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Нарушение электрической изоляции на </w:t>
            </w:r>
            <w:proofErr w:type="gram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Чита-1 –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Маккавеево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(ВЛ-204), приведшее к пробою изоляционного (воздушного) промежутка между проводами фаз «В» и «С» в пролёте опор №№115-116, возникновению короткого замыкания и отключению ВЛ действием защит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2.1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Наброс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занесенного порывами ветра (скоростью до 20 м/с, справка приложение № 3 к акту) постороннего предмета (токопроводящей фольгированной ленты) с находящейся в охранной зоне </w:t>
            </w:r>
            <w:proofErr w:type="gram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несанкционированной свалки на провода фаз «В» и «С» ВЛ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Чита-1 –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Маккавеево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(ВЛ-204) в пролёте опор №№ 115-116, приведший к нарушению электрической изоляции проводов указанных фаз</w:t>
            </w:r>
          </w:p>
          <w:p w:rsidR="00963E95" w:rsidRPr="00427252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2.2 </w:t>
            </w:r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Ошибочные действия оперативного персонала ПС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Урульга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при переключениях 15.05.2021 по выводу в ремонт 1СШ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 включением ремонтной перемычки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ПС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Урульга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заключающиеся в неправильной установке (без фиксации на защёлку) рабочей крышки испытательного блока 21БИ-1 «Токовые цепи НВЧЗ ремонтной перемычки», в результате чего цепи тока Комплекта РЗ НВЧЗ </w:t>
            </w:r>
            <w:proofErr w:type="gram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Урульга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Шилка (ШЭ2607 031) от трансформаторов тока ремонтной перемычки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остались закорочены перемычкой испытательного блока 21БИ-1, что при внешнем </w:t>
            </w:r>
            <w:proofErr w:type="gram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КЗ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ВЛ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Чита-1 –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Маккавеево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(ВЛ-204) привело к отсутствию блокирующего сигнала от ВЧ-передатчика НВЧЗ с ПС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Урульга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отключению на ПС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Шилка СВ-220 и выключателя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Т-1 излишним действием Комплекта РЗ НВЧЗ ВЛ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Урульга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– Шилка (ШЭ2607 031)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3.1 </w:t>
            </w:r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Обеспечить ликвидацию несанкционированной свалки, расположенной в охранной зоне </w:t>
            </w:r>
            <w:proofErr w:type="gram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ВЛ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220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кВ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Чита-1 –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Маккавеево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(ВЛ-204) в пролете опор №№ 115-116.</w:t>
            </w:r>
          </w:p>
          <w:p w:rsidR="00963E95" w:rsidRPr="00427252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соответствии с разработанным по пункту 8 организационных мероприятий техническим решением, выполнить автоматику на закрытие БРОУ по понижению давления острого пара Блока 1, Блока 2, Блока 3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>Харанорской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ГРЭС</w:t>
            </w:r>
          </w:p>
        </w:tc>
      </w:tr>
      <w:tr w:rsidR="003A30A1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354" w:rsidRPr="00CD1354" w:rsidRDefault="00F2293B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2293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CD1354">
              <w:rPr>
                <w:rFonts w:ascii="Times New Roman" w:eastAsia="Times New Roman" w:hAnsi="Times New Roman" w:cs="Times New Roman"/>
                <w:color w:val="auto"/>
              </w:rPr>
              <w:t xml:space="preserve">4.1 </w:t>
            </w:r>
            <w:r w:rsidR="00CD1354"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Направить письмо в администрацию Читинского района Забайкальского края о необходимости принятия мер по исключению образования в дальнейшем несанкционированной свалки в охранной зоне </w:t>
            </w:r>
            <w:proofErr w:type="gramStart"/>
            <w:r w:rsidR="00CD1354" w:rsidRPr="00CD1354">
              <w:rPr>
                <w:rFonts w:ascii="Times New Roman" w:eastAsia="Times New Roman" w:hAnsi="Times New Roman" w:cs="Times New Roman"/>
                <w:color w:val="auto"/>
              </w:rPr>
              <w:t>ВЛ</w:t>
            </w:r>
            <w:proofErr w:type="gramEnd"/>
            <w:r w:rsidR="00CD1354"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220 </w:t>
            </w:r>
            <w:proofErr w:type="spellStart"/>
            <w:r w:rsidR="00CD1354" w:rsidRPr="00CD1354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CD1354"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Чита-1 – </w:t>
            </w:r>
            <w:proofErr w:type="spellStart"/>
            <w:r w:rsidR="00CD1354" w:rsidRPr="00CD1354">
              <w:rPr>
                <w:rFonts w:ascii="Times New Roman" w:eastAsia="Times New Roman" w:hAnsi="Times New Roman" w:cs="Times New Roman"/>
                <w:color w:val="auto"/>
              </w:rPr>
              <w:t>Маккавеево</w:t>
            </w:r>
            <w:proofErr w:type="spellEnd"/>
            <w:r w:rsidR="00CD1354"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(ВЛ-204) в пролете опор №№ 115-116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4.2 </w:t>
            </w:r>
            <w:r w:rsidRPr="00CD1354">
              <w:rPr>
                <w:rFonts w:ascii="Times New Roman" w:eastAsia="Times New Roman" w:hAnsi="Times New Roman" w:cs="Times New Roman"/>
                <w:color w:val="auto"/>
              </w:rPr>
              <w:t>Повторно направить письма главам администраций, муниципальных образований, сельских поселений Забайкальского края о соблюдении требований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от 24.02.2009 № 160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4.3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D1354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рамках технической учебы с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auto"/>
              </w:rPr>
              <w:t>энергодиспетчерами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ОДГ Забайкальской дирекции по энергообеспечению проработать требования к объему и срокам передачи оперативной информации об авариях, определённые пунктами 5, 6 Порядка передачи оперативной информации об авариях в электроэнергетики, утверждённого Приказом Минэнерго России 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от 02.03.2010 № 91 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4.4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D1354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>ровести внеплановый инструктаж оперативному персоналу Шилкинской дистанции электроснабжения по теме: «Порядок производства переключений в электроустановках по бланкам (типовым бланкам) переключений, выполняемые с участием контролирующего лица, а также единолично. Особенности выполнения операций с переключающими устройствами РЗА»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4.5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D1354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ровести внеочередную проверку знаний требований Порядка передачи оперативной информации об авариях в электроэнергетике, утверждённого Приказом Минэнерго России от 02.03.2010 № 91, в комиссии Забайкальского управления Федеральной службы по экологическому, технологическому и атомному надзору заместителю </w:t>
            </w:r>
            <w:r w:rsidRPr="00CD135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начальника дирекции по тяговым подстанциям и технологическим сетям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auto"/>
              </w:rPr>
              <w:t>Адищеву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В.Ю.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4.6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D1354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ровести внеочередную проверку знаний Правил переключений в электроустановках, утверждённых приказом Минэнерго России от 13.09.2018 № 757 в комиссии Забайкальского управления Федеральной службы по экологическому, технологическому и атомному надзору начальнику тяговой подстанции ЭЧЭ-15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auto"/>
              </w:rPr>
              <w:t>Маккавееву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А.В. в объеме требований к занимаемой должности</w:t>
            </w:r>
          </w:p>
          <w:p w:rsidR="00CD1354" w:rsidRPr="00CD1354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4.7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D1354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ровести внеочередную проверку знаний Правил переключений в электроустановках, утверждённых приказом Минэнерго России от 13.09.2018 № 757 в комиссии Шилкинской дистанции электроснабжения  электромеханику тяговой подстанции ЭЧЭ-15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auto"/>
              </w:rPr>
              <w:t>Сутурину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В.И. в объеме требований к занимаемой должности</w:t>
            </w:r>
          </w:p>
          <w:p w:rsidR="003A30A1" w:rsidRPr="003A30A1" w:rsidRDefault="00CD1354" w:rsidP="00CD135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4.8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CD1354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азработать техническое решение, предусматривающее автоматическое закрытие БРОУ по понижению давления острого пара на Блоке 1, Блоке 2, Блоке 3 </w:t>
            </w:r>
            <w:proofErr w:type="spellStart"/>
            <w:r w:rsidRPr="00CD1354">
              <w:rPr>
                <w:rFonts w:ascii="Times New Roman" w:eastAsia="Times New Roman" w:hAnsi="Times New Roman" w:cs="Times New Roman"/>
                <w:color w:val="auto"/>
              </w:rPr>
              <w:t>Харанорской</w:t>
            </w:r>
            <w:proofErr w:type="spellEnd"/>
            <w:r w:rsidRPr="00CD1354">
              <w:rPr>
                <w:rFonts w:ascii="Times New Roman" w:eastAsia="Times New Roman" w:hAnsi="Times New Roman" w:cs="Times New Roman"/>
                <w:color w:val="auto"/>
              </w:rPr>
              <w:t xml:space="preserve"> ГРЭС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9412BB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412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="00683D53" w:rsidRPr="009412BB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9412BB" w:rsidRDefault="00427252" w:rsidP="00480CA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12B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412BB" w:rsidRPr="009412BB">
              <w:rPr>
                <w:rFonts w:ascii="Times New Roman" w:eastAsia="Times New Roman" w:hAnsi="Times New Roman" w:cs="Times New Roman"/>
                <w:color w:val="auto"/>
              </w:rPr>
              <w:t>5.1</w:t>
            </w:r>
            <w:r w:rsidR="00480CAE" w:rsidRPr="009412BB">
              <w:rPr>
                <w:rFonts w:ascii="Times New Roman" w:eastAsia="Times New Roman" w:hAnsi="Times New Roman" w:cs="Times New Roman"/>
                <w:color w:val="auto"/>
              </w:rPr>
              <w:t xml:space="preserve"> Повторно направить письма главам администраций, муниципальных образований, сельских поселений Забайкальского края о соблюдении требований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от 24.02.2009 № 160</w:t>
            </w:r>
          </w:p>
        </w:tc>
      </w:tr>
      <w:tr w:rsidR="00C7407A" w:rsidRPr="00C7407A" w:rsidTr="00427252">
        <w:trPr>
          <w:trHeight w:val="7694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52" w:rsidRDefault="00427252" w:rsidP="00427252">
            <w:pPr>
              <w:pStyle w:val="TableContents"/>
              <w:ind w:left="-105"/>
              <w:rPr>
                <w:color w:val="FF0000"/>
              </w:rPr>
            </w:pPr>
          </w:p>
          <w:p w:rsidR="00DB22F0" w:rsidRPr="00C7407A" w:rsidRDefault="00DB22F0" w:rsidP="00DB22F0">
            <w:pPr>
              <w:pStyle w:val="TableContents"/>
              <w:ind w:left="-105"/>
              <w:rPr>
                <w:color w:val="FF0000"/>
              </w:rPr>
            </w:pPr>
          </w:p>
          <w:p w:rsidR="00427252" w:rsidRDefault="00CD1354" w:rsidP="003A30A1">
            <w:pPr>
              <w:pStyle w:val="TableContents"/>
              <w:ind w:left="-105"/>
              <w:rPr>
                <w:color w:val="FF0000"/>
              </w:rPr>
            </w:pPr>
            <w:bookmarkStart w:id="0" w:name="_GoBack"/>
            <w:r>
              <w:rPr>
                <w:noProof/>
                <w:color w:val="FF0000"/>
              </w:rPr>
              <w:drawing>
                <wp:inline distT="0" distB="0" distL="0" distR="0">
                  <wp:extent cx="2381250" cy="1783033"/>
                  <wp:effectExtent l="0" t="0" r="0" b="8255"/>
                  <wp:docPr id="1" name="Рисунок 1" descr="C:\Users\OYaremina\Desktop\DSCN1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Yaremina\Desktop\DSCN1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289" cy="178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D1354" w:rsidRPr="00C7407A" w:rsidRDefault="00CD1354" w:rsidP="003A30A1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3200400" cy="2396397"/>
                  <wp:effectExtent l="0" t="0" r="0" b="4445"/>
                  <wp:docPr id="2" name="Рисунок 2" descr="C:\Users\OYaremina\Desktop\DSCN1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Yaremina\Desktop\DSCN1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39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11"/>
      <w:footerReference w:type="default" r:id="rId12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2E" w:rsidRDefault="003E1D2E">
      <w:r>
        <w:separator/>
      </w:r>
    </w:p>
  </w:endnote>
  <w:endnote w:type="continuationSeparator" w:id="0">
    <w:p w:rsidR="003E1D2E" w:rsidRDefault="003E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2E" w:rsidRDefault="003E1D2E">
      <w:r>
        <w:separator/>
      </w:r>
    </w:p>
  </w:footnote>
  <w:footnote w:type="continuationSeparator" w:id="0">
    <w:p w:rsidR="003E1D2E" w:rsidRDefault="003E1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24AA"/>
    <w:multiLevelType w:val="hybridMultilevel"/>
    <w:tmpl w:val="AEF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641FF"/>
    <w:multiLevelType w:val="hybridMultilevel"/>
    <w:tmpl w:val="602AB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C73DF"/>
    <w:rsid w:val="002F09C2"/>
    <w:rsid w:val="002F5888"/>
    <w:rsid w:val="0032696C"/>
    <w:rsid w:val="003A30A1"/>
    <w:rsid w:val="003E1D2E"/>
    <w:rsid w:val="00427252"/>
    <w:rsid w:val="00434D9A"/>
    <w:rsid w:val="004605DA"/>
    <w:rsid w:val="00480CAE"/>
    <w:rsid w:val="00683D53"/>
    <w:rsid w:val="00685A46"/>
    <w:rsid w:val="006B1A90"/>
    <w:rsid w:val="00737A5B"/>
    <w:rsid w:val="007B7F30"/>
    <w:rsid w:val="008905A5"/>
    <w:rsid w:val="009412BB"/>
    <w:rsid w:val="00963E95"/>
    <w:rsid w:val="00982E1F"/>
    <w:rsid w:val="00A3291D"/>
    <w:rsid w:val="00A464CD"/>
    <w:rsid w:val="00B141F2"/>
    <w:rsid w:val="00BC1B29"/>
    <w:rsid w:val="00BC2E3E"/>
    <w:rsid w:val="00C7407A"/>
    <w:rsid w:val="00CD1354"/>
    <w:rsid w:val="00DB22F0"/>
    <w:rsid w:val="00E7764C"/>
    <w:rsid w:val="00F158C8"/>
    <w:rsid w:val="00F2293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E62AD-1A5A-4587-A8C0-87C1ABB3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Олеся В. Яремина</cp:lastModifiedBy>
  <cp:revision>9</cp:revision>
  <cp:lastPrinted>2022-12-26T12:32:00Z</cp:lastPrinted>
  <dcterms:created xsi:type="dcterms:W3CDTF">2023-01-16T02:40:00Z</dcterms:created>
  <dcterms:modified xsi:type="dcterms:W3CDTF">2023-01-17T05:08:00Z</dcterms:modified>
</cp:coreProperties>
</file>